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Hagfors kommunfullmäktige</w:t>
      </w:r>
    </w:p>
    <w:p>
      <w:pPr>
        <w:pStyle w:val="Heading1"/>
      </w:pPr>
      <w:r>
        <w:t xml:space="preserve">Effektiv digital service i förvaltningen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Hagfors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är begränsade, vilket leder till långa kötider och låg tillgänglighet enligt medborgarundersökningen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Hagfors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fem nya e-tjänster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öppen data-portal för kommunens statistik.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digital tillgänglighet årligen.</w:t>
      </w:r>
    </w:p>
    <w:p>
      <w:pPr>
        <w:spacing w:before="360"/>
      </w:pPr>
    </w:p>
    <w:p>
      <w:r>
        <w:t xml:space="preserve">Hagfors,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Hagfors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2026-07-14T03:14:55.679Z</dcterms:created>
  <dcterms:modified xsi:type="dcterms:W3CDTF">2026-07-14T03:14:55.679Z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